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left"/>
        <w:rPr>
          <w:b w:val="1"/>
          <w:color w:val="cd003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b w:val="1"/>
          <w:color w:val="cd003a"/>
          <w:sz w:val="28"/>
          <w:szCs w:val="28"/>
          <w:rtl w:val="0"/>
        </w:rPr>
        <w:t xml:space="preserve">COMUNICATO STAMPA DI ADESIONE A ECOATTIVI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COVID-19 Fase 2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RIPARTIAMO CON IL MEZZO GIUSTO: BIKE TO WORK!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Grazie al Club dei Comuni Ecoattivi premiamo i comportamenti corretti e gli spostamenti casa-lavoro in bicicletta dei cittadini.</w:t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Sono ormai quasi </w:t>
      </w:r>
      <w:r w:rsidDel="00000000" w:rsidR="00000000" w:rsidRPr="00000000">
        <w:rPr>
          <w:b w:val="1"/>
          <w:rtl w:val="0"/>
        </w:rPr>
        <w:t xml:space="preserve">150 le Amministrazioni Comunali che hanno aderito al Club dei Comuni Ecoattivi </w:t>
      </w:r>
      <w:r w:rsidDel="00000000" w:rsidR="00000000" w:rsidRPr="00000000">
        <w:rPr>
          <w:rtl w:val="0"/>
        </w:rPr>
        <w:t xml:space="preserve">sul territorio nazionale, ora anche il nostro Comune ha deciso di affiliarsi al progetto EcoAttivi lanciato da Achab Group, rete nazionale di comunicazione ambientale. 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Il progetto, completamente gratuito per le Amministrazioni aderenti e per i loro cittadini, rende accessibile uno stimolante strumento di gioco e apprendimento sui temi ambientali e sociali e permette ai cittadini EcoAttivi di partecipare alle </w:t>
      </w:r>
      <w:r w:rsidDel="00000000" w:rsidR="00000000" w:rsidRPr="00000000">
        <w:rPr>
          <w:b w:val="1"/>
          <w:rtl w:val="0"/>
        </w:rPr>
        <w:t xml:space="preserve">estrazioni di due biciclette elettriche</w:t>
      </w:r>
      <w:r w:rsidDel="00000000" w:rsidR="00000000" w:rsidRPr="00000000">
        <w:rPr>
          <w:rtl w:val="0"/>
        </w:rPr>
        <w:t xml:space="preserve">: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entro il 31 luglio</w:t>
      </w:r>
      <w:r w:rsidDel="00000000" w:rsidR="00000000" w:rsidRPr="00000000">
        <w:rPr>
          <w:rtl w:val="0"/>
        </w:rPr>
        <w:t xml:space="preserve"> 2020 verrà estratto un vincitore che si aggiudicherà la prima </w:t>
      </w:r>
      <w:r w:rsidDel="00000000" w:rsidR="00000000" w:rsidRPr="00000000">
        <w:rPr>
          <w:b w:val="1"/>
          <w:rtl w:val="0"/>
        </w:rPr>
        <w:t xml:space="preserve">bicicletta elettrica</w:t>
      </w:r>
      <w:r w:rsidDel="00000000" w:rsidR="00000000" w:rsidRPr="00000000">
        <w:rPr>
          <w:rtl w:val="0"/>
        </w:rPr>
        <w:t xml:space="preserve"> (saranno ritenuti validi i punti maturati fino al 30 giugno 2020).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entro il 31 ottobre</w:t>
      </w:r>
      <w:r w:rsidDel="00000000" w:rsidR="00000000" w:rsidRPr="00000000">
        <w:rPr>
          <w:rtl w:val="0"/>
        </w:rPr>
        <w:t xml:space="preserve"> 2020 verrà estratto un vincitore che si aggiudicherà la seconda </w:t>
      </w:r>
      <w:r w:rsidDel="00000000" w:rsidR="00000000" w:rsidRPr="00000000">
        <w:rPr>
          <w:b w:val="1"/>
          <w:rtl w:val="0"/>
        </w:rPr>
        <w:t xml:space="preserve">bicicletta elettrica </w:t>
      </w:r>
      <w:r w:rsidDel="00000000" w:rsidR="00000000" w:rsidRPr="00000000">
        <w:rPr>
          <w:rtl w:val="0"/>
        </w:rPr>
        <w:t xml:space="preserve">(saranno ritenuti validi i punti maturati fino al 30 settembre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Ogni residente sul nostro territorio potrà, infatti, scaricare senza nessun costo l’App EcoAttivi dagli store, maturare punti realizzando una serie di azioni positive di carattere sociale, ambientale e culturale e rispondendo a quiz, enigmi, sfide e missioni per migliorare le proprie competenze sui temi ambientali. </w:t>
      </w:r>
      <w:r w:rsidDel="00000000" w:rsidR="00000000" w:rsidRPr="00000000">
        <w:rPr>
          <w:b w:val="1"/>
          <w:rtl w:val="0"/>
        </w:rPr>
        <w:t xml:space="preserve">Ogni 100 punti che avremo accumulato matureremo un biglietto virtuale e ogni biglietto parteciperà alle estrazion</w:t>
      </w:r>
      <w:r w:rsidDel="00000000" w:rsidR="00000000" w:rsidRPr="00000000">
        <w:rPr>
          <w:rtl w:val="0"/>
        </w:rPr>
        <w:t xml:space="preserve">i: chi avrà più biglietti virtuali avrà maggiori probabilità che uno dei propri venga sorteggiato tra tutti quelli maturati dai cittadini EcoAttivi dei comuni aderenti all'iniziativa su tutto il territorio nazionale.</w:t>
      </w:r>
    </w:p>
    <w:p w:rsidR="00000000" w:rsidDel="00000000" w:rsidP="00000000" w:rsidRDefault="00000000" w:rsidRPr="00000000" w14:paraId="0000000D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Nella </w:t>
      </w:r>
      <w:r w:rsidDel="00000000" w:rsidR="00000000" w:rsidRPr="00000000">
        <w:rPr>
          <w:rtl w:val="0"/>
        </w:rPr>
        <w:t xml:space="preserve">delicata Fase 2 della pandemia COVID-19, nella quale assistiamo alla riattivazione degli spostamenti </w:t>
      </w:r>
      <w:r w:rsidDel="00000000" w:rsidR="00000000" w:rsidRPr="00000000">
        <w:rPr>
          <w:rtl w:val="0"/>
        </w:rPr>
        <w:t xml:space="preserve">sul nostro territorio è importante anche più di prima </w:t>
      </w:r>
      <w:r w:rsidDel="00000000" w:rsidR="00000000" w:rsidRPr="00000000">
        <w:rPr>
          <w:b w:val="1"/>
          <w:rtl w:val="0"/>
        </w:rPr>
        <w:t xml:space="preserve">limitare gli spostamenti in macchina per non inquinare, tutelare la nostra salute e proteggere l’ambiente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Come Amministrazione, aderendo a Ecoattivi abbiamo scelto di sostenere i nostri cittadini non solo nel mantenimento della sensibilità ambientale che abbiamo maturato nelle difficili settimane che sono trascorse, ma anche nella trasformazione di questa sensibilità in</w:t>
      </w:r>
      <w:r w:rsidDel="00000000" w:rsidR="00000000" w:rsidRPr="00000000">
        <w:rPr>
          <w:b w:val="1"/>
          <w:rtl w:val="0"/>
        </w:rPr>
        <w:t xml:space="preserve"> concreti nuovi comportamenti a vantaggio della salute dell’ambiente e di quella dell’uomo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Con EcoAttivi perciò, in questo periodo, chi risiede nel nostro comune e si sposta in bici viene premiato e accumula più punti attraverso azioni dedicate:</w:t>
      </w:r>
    </w:p>
    <w:p w:rsidR="00000000" w:rsidDel="00000000" w:rsidP="00000000" w:rsidRDefault="00000000" w:rsidRPr="00000000" w14:paraId="00000012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Quiz Bike to Work - </w:t>
      </w:r>
      <w:r w:rsidDel="00000000" w:rsidR="00000000" w:rsidRPr="00000000">
        <w:rPr>
          <w:rtl w:val="0"/>
        </w:rPr>
        <w:t xml:space="preserve">50 quiz a risposta multipla sulla bicicletta e sui suoi numerosi vantaggi per la salute mentale, fisica e ambientale.</w:t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Io e la mia bici </w:t>
      </w:r>
      <w:r w:rsidDel="00000000" w:rsidR="00000000" w:rsidRPr="00000000">
        <w:rPr>
          <w:rtl w:val="0"/>
        </w:rPr>
        <w:t xml:space="preserve">- In</w:t>
      </w:r>
      <w:r w:rsidDel="00000000" w:rsidR="00000000" w:rsidRPr="00000000">
        <w:rPr>
          <w:rtl w:val="0"/>
        </w:rPr>
        <w:t xml:space="preserve">via una foto o un selfie: di te con la bici, di un paesaggio suggestivo incontrato durante un percorso in bici.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Pedalo positivo </w:t>
      </w:r>
      <w:r w:rsidDel="00000000" w:rsidR="00000000" w:rsidRPr="00000000">
        <w:rPr>
          <w:rtl w:val="0"/>
        </w:rPr>
        <w:t xml:space="preserve">- Inv</w:t>
      </w:r>
      <w:r w:rsidDel="00000000" w:rsidR="00000000" w:rsidRPr="00000000">
        <w:rPr>
          <w:rtl w:val="0"/>
        </w:rPr>
        <w:t xml:space="preserve">ia un messaggio positivo della tua esperienza negli spostamenti in bici.</w:t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Bike to work</w:t>
      </w:r>
      <w:r w:rsidDel="00000000" w:rsidR="00000000" w:rsidRPr="00000000">
        <w:rPr>
          <w:rtl w:val="0"/>
        </w:rPr>
        <w:t xml:space="preserve"> - Va</w:t>
      </w:r>
      <w:r w:rsidDel="00000000" w:rsidR="00000000" w:rsidRPr="00000000">
        <w:rPr>
          <w:rtl w:val="0"/>
        </w:rPr>
        <w:t xml:space="preserve">i al lavoro in bici e accumula più punti. </w:t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Missione RIPARTO COL MEZZO GIUSTO! - </w:t>
      </w:r>
      <w:r w:rsidDel="00000000" w:rsidR="00000000" w:rsidRPr="00000000">
        <w:rPr>
          <w:rtl w:val="0"/>
        </w:rPr>
        <w:t xml:space="preserve">Punti extra </w:t>
      </w:r>
      <w:r w:rsidDel="00000000" w:rsidR="00000000" w:rsidRPr="00000000">
        <w:rPr>
          <w:rtl w:val="0"/>
        </w:rPr>
        <w:t xml:space="preserve">a chi riuscirà ad accumulare 2000 punti con gli spostamenti in bicicletta e rispondendo correttamente ai quiz Bike to Work.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rPr>
          <w:highlight w:val="cy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I successi sono fatti di azioni concrete, contribuisci anche tu: scarica l’App EcoAttivi, </w:t>
      </w:r>
      <w:r w:rsidDel="00000000" w:rsidR="00000000" w:rsidRPr="00000000">
        <w:rPr>
          <w:b w:val="1"/>
          <w:rtl w:val="0"/>
        </w:rPr>
        <w:t xml:space="preserve">se puoi vai al lavoro in bicicletta, limita l’uso dell’automobile e contribuisci a ridurre l’inquinamento. </w:t>
      </w:r>
    </w:p>
    <w:p w:rsidR="00000000" w:rsidDel="00000000" w:rsidP="00000000" w:rsidRDefault="00000000" w:rsidRPr="00000000" w14:paraId="0000001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ipartiamo, facciamolo col mezzo giusto e godiamoci la primavera che fino ad ora abbiamo visto dai nostri balconi.</w:t>
      </w:r>
    </w:p>
    <w:p w:rsidR="00000000" w:rsidDel="00000000" w:rsidP="00000000" w:rsidRDefault="00000000" w:rsidRPr="00000000" w14:paraId="0000001A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L’App è scaricabile gratuitamente da qualsiasi smartphone, attraverso gli store Android e IOS o dal sito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www.ecoattivi.it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line="360" w:lineRule="auto"/>
        <w:jc w:val="both"/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tbl>
      <w:tblPr>
        <w:tblStyle w:val="Table1"/>
        <w:tblW w:w="4950.0" w:type="dxa"/>
        <w:jc w:val="left"/>
        <w:tblInd w:w="4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tblGridChange w:id="0">
          <w:tblGrid>
            <w:gridCol w:w="495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Achab srl Società Benefit</w:t>
            </w:r>
          </w:p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Il Presidente</w:t>
            </w:r>
          </w:p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Paolo Silingardi </w:t>
            </w:r>
          </w:p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686877" cy="481965"/>
                  <wp:effectExtent b="0" l="0" r="0" t="0"/>
                  <wp:docPr descr="firma_paolo.jpg" id="2" name="image4.jpg"/>
                  <a:graphic>
                    <a:graphicData uri="http://schemas.openxmlformats.org/drawingml/2006/picture">
                      <pic:pic>
                        <pic:nvPicPr>
                          <pic:cNvPr descr="firma_paolo.jpg" id="0" name="image4.jpg"/>
                          <pic:cNvPicPr preferRelativeResize="0"/>
                        </pic:nvPicPr>
                        <pic:blipFill>
                          <a:blip r:embed="rId7"/>
                          <a:srcRect b="22593" l="0" r="0" t="346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877" cy="4819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360" w:lineRule="auto"/>
        <w:jc w:val="both"/>
        <w:rPr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/>
      <w:pgMar w:bottom="1133.8582677165355" w:top="1417.3228346456694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ind w:right="-45"/>
      <w:rPr>
        <w:b w:val="1"/>
        <w:color w:val="cd003a"/>
        <w:sz w:val="16"/>
        <w:szCs w:val="16"/>
      </w:rPr>
    </w:pPr>
    <w:r w:rsidDel="00000000" w:rsidR="00000000" w:rsidRPr="00000000">
      <w:rPr>
        <w:color w:val="cd003a"/>
        <w:sz w:val="16"/>
        <w:szCs w:val="16"/>
        <w:rtl w:val="0"/>
      </w:rPr>
      <w:t xml:space="preserve">___________________________________________________________________________________________________________</w:t>
    </w:r>
    <w:r w:rsidDel="00000000" w:rsidR="00000000" w:rsidRPr="00000000">
      <w:rPr>
        <w:rtl w:val="0"/>
      </w:rPr>
    </w:r>
  </w:p>
  <w:tbl>
    <w:tblPr>
      <w:tblStyle w:val="Table2"/>
      <w:tblW w:w="10230.0" w:type="dxa"/>
      <w:jc w:val="left"/>
      <w:tblInd w:w="100.0" w:type="pct"/>
      <w:tblLayout w:type="fixed"/>
      <w:tblLook w:val="0600"/>
    </w:tblPr>
    <w:tblGrid>
      <w:gridCol w:w="7260"/>
      <w:gridCol w:w="2970"/>
      <w:tblGridChange w:id="0">
        <w:tblGrid>
          <w:gridCol w:w="7260"/>
          <w:gridCol w:w="2970"/>
        </w:tblGrid>
      </w:tblGridChange>
    </w:tblGrid>
    <w:tr>
      <w:trPr>
        <w:trHeight w:val="1380" w:hRule="atLeast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6">
          <w:pPr>
            <w:widowControl w:val="0"/>
            <w:rPr>
              <w:b w:val="1"/>
              <w:color w:val="cd003a"/>
              <w:sz w:val="20"/>
              <w:szCs w:val="20"/>
            </w:rPr>
          </w:pPr>
          <w:r w:rsidDel="00000000" w:rsidR="00000000" w:rsidRPr="00000000">
            <w:rPr>
              <w:b w:val="1"/>
              <w:color w:val="cd003a"/>
              <w:sz w:val="20"/>
              <w:szCs w:val="20"/>
              <w:rtl w:val="0"/>
            </w:rPr>
            <w:t xml:space="preserve">ACHAB srl Società Benefit</w:t>
          </w:r>
        </w:p>
        <w:p w:rsidR="00000000" w:rsidDel="00000000" w:rsidP="00000000" w:rsidRDefault="00000000" w:rsidRPr="00000000" w14:paraId="00000027">
          <w:pPr>
            <w:widowControl w:val="0"/>
            <w:spacing w:line="240" w:lineRule="auto"/>
            <w:rPr>
              <w:color w:val="666666"/>
              <w:sz w:val="14"/>
              <w:szCs w:val="14"/>
            </w:rPr>
          </w:pPr>
          <w:r w:rsidDel="00000000" w:rsidR="00000000" w:rsidRPr="00000000">
            <w:rPr>
              <w:b w:val="1"/>
              <w:color w:val="666666"/>
              <w:sz w:val="14"/>
              <w:szCs w:val="14"/>
              <w:rtl w:val="0"/>
            </w:rPr>
            <w:t xml:space="preserve">Sede Legale e Operativa: </w:t>
          </w:r>
          <w:r w:rsidDel="00000000" w:rsidR="00000000" w:rsidRPr="00000000">
            <w:rPr>
              <w:color w:val="666666"/>
              <w:sz w:val="14"/>
              <w:szCs w:val="14"/>
              <w:rtl w:val="0"/>
            </w:rPr>
            <w:t xml:space="preserve">Via A. Sansovino, 243/35 - 10151 Torino (TO) </w:t>
          </w:r>
        </w:p>
        <w:p w:rsidR="00000000" w:rsidDel="00000000" w:rsidP="00000000" w:rsidRDefault="00000000" w:rsidRPr="00000000" w14:paraId="00000028">
          <w:pPr>
            <w:widowControl w:val="0"/>
            <w:spacing w:line="240" w:lineRule="auto"/>
            <w:rPr>
              <w:color w:val="666666"/>
              <w:sz w:val="14"/>
              <w:szCs w:val="14"/>
            </w:rPr>
          </w:pPr>
          <w:r w:rsidDel="00000000" w:rsidR="00000000" w:rsidRPr="00000000">
            <w:rPr>
              <w:b w:val="1"/>
              <w:color w:val="666666"/>
              <w:sz w:val="14"/>
              <w:szCs w:val="14"/>
              <w:rtl w:val="0"/>
            </w:rPr>
            <w:t xml:space="preserve">Sede Amministrativa e Operativa:</w:t>
          </w:r>
          <w:r w:rsidDel="00000000" w:rsidR="00000000" w:rsidRPr="00000000">
            <w:rPr>
              <w:color w:val="666666"/>
              <w:sz w:val="14"/>
              <w:szCs w:val="14"/>
              <w:rtl w:val="0"/>
            </w:rPr>
            <w:t xml:space="preserve"> Via E. Ferrari, 15 - 30037 Scorzè (VE)</w:t>
          </w:r>
        </w:p>
        <w:p w:rsidR="00000000" w:rsidDel="00000000" w:rsidP="00000000" w:rsidRDefault="00000000" w:rsidRPr="00000000" w14:paraId="00000029">
          <w:pPr>
            <w:widowControl w:val="0"/>
            <w:spacing w:line="240" w:lineRule="auto"/>
            <w:rPr>
              <w:color w:val="666666"/>
              <w:sz w:val="14"/>
              <w:szCs w:val="14"/>
            </w:rPr>
          </w:pPr>
          <w:r w:rsidDel="00000000" w:rsidR="00000000" w:rsidRPr="00000000">
            <w:rPr>
              <w:b w:val="1"/>
              <w:color w:val="666666"/>
              <w:sz w:val="14"/>
              <w:szCs w:val="14"/>
              <w:rtl w:val="0"/>
            </w:rPr>
            <w:t xml:space="preserve">Sede Operativa:</w:t>
          </w:r>
          <w:r w:rsidDel="00000000" w:rsidR="00000000" w:rsidRPr="00000000">
            <w:rPr>
              <w:color w:val="666666"/>
              <w:sz w:val="14"/>
              <w:szCs w:val="14"/>
              <w:rtl w:val="0"/>
            </w:rPr>
            <w:t xml:space="preserve"> Via del Taglio, 22 - 41121 Modena (MO) </w:t>
          </w:r>
        </w:p>
        <w:p w:rsidR="00000000" w:rsidDel="00000000" w:rsidP="00000000" w:rsidRDefault="00000000" w:rsidRPr="00000000" w14:paraId="0000002A">
          <w:pPr>
            <w:widowControl w:val="0"/>
            <w:spacing w:line="240" w:lineRule="auto"/>
            <w:rPr>
              <w:color w:val="666666"/>
              <w:sz w:val="14"/>
              <w:szCs w:val="14"/>
            </w:rPr>
          </w:pPr>
          <w:r w:rsidDel="00000000" w:rsidR="00000000" w:rsidRPr="00000000">
            <w:rPr>
              <w:color w:val="666666"/>
              <w:sz w:val="14"/>
              <w:szCs w:val="14"/>
              <w:rtl w:val="0"/>
            </w:rPr>
            <w:t xml:space="preserve">P.IVA e C.F. 02063190413 Registro delle Imprese di Torino N. REA TO - 997944 - Cap. Soc. € 80.000 i.v.</w:t>
          </w:r>
        </w:p>
        <w:p w:rsidR="00000000" w:rsidDel="00000000" w:rsidP="00000000" w:rsidRDefault="00000000" w:rsidRPr="00000000" w14:paraId="0000002B">
          <w:pPr>
            <w:widowControl w:val="0"/>
            <w:spacing w:line="240" w:lineRule="auto"/>
            <w:rPr>
              <w:color w:val="666666"/>
              <w:sz w:val="14"/>
              <w:szCs w:val="14"/>
            </w:rPr>
          </w:pPr>
          <w:r w:rsidDel="00000000" w:rsidR="00000000" w:rsidRPr="00000000">
            <w:rPr>
              <w:b w:val="1"/>
              <w:color w:val="666666"/>
              <w:sz w:val="14"/>
              <w:szCs w:val="14"/>
              <w:rtl w:val="0"/>
            </w:rPr>
            <w:t xml:space="preserve">T</w:t>
          </w:r>
          <w:r w:rsidDel="00000000" w:rsidR="00000000" w:rsidRPr="00000000">
            <w:rPr>
              <w:color w:val="666666"/>
              <w:sz w:val="14"/>
              <w:szCs w:val="14"/>
              <w:rtl w:val="0"/>
            </w:rPr>
            <w:t xml:space="preserve"> 041.5845003</w:t>
          </w:r>
          <w:r w:rsidDel="00000000" w:rsidR="00000000" w:rsidRPr="00000000">
            <w:rPr>
              <w:b w:val="1"/>
              <w:color w:val="666666"/>
              <w:sz w:val="14"/>
              <w:szCs w:val="14"/>
              <w:rtl w:val="0"/>
            </w:rPr>
            <w:t xml:space="preserve"> • F</w:t>
          </w:r>
          <w:r w:rsidDel="00000000" w:rsidR="00000000" w:rsidRPr="00000000">
            <w:rPr>
              <w:color w:val="666666"/>
              <w:sz w:val="14"/>
              <w:szCs w:val="14"/>
              <w:rtl w:val="0"/>
            </w:rPr>
            <w:t xml:space="preserve"> 0415845007</w:t>
          </w:r>
          <w:r w:rsidDel="00000000" w:rsidR="00000000" w:rsidRPr="00000000">
            <w:rPr>
              <w:b w:val="1"/>
              <w:color w:val="666666"/>
              <w:sz w:val="14"/>
              <w:szCs w:val="14"/>
              <w:rtl w:val="0"/>
            </w:rPr>
            <w:t xml:space="preserve"> • www.achabgroup.it • info@achabgroup.it • achabsrl@pec.it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spacing w:line="240" w:lineRule="auto"/>
            <w:rPr>
              <w:b w:val="1"/>
              <w:color w:val="cd003a"/>
              <w:sz w:val="20"/>
              <w:szCs w:val="20"/>
            </w:rPr>
          </w:pPr>
          <w:r w:rsidDel="00000000" w:rsidR="00000000" w:rsidRPr="00000000">
            <w:rPr>
              <w:color w:val="666666"/>
              <w:sz w:val="14"/>
              <w:szCs w:val="14"/>
              <w:highlight w:val="white"/>
              <w:rtl w:val="0"/>
            </w:rPr>
            <w:t xml:space="preserve">Sistema di Gestione per la Qualità e Ambiente ISO 9001:2015 e 14001:2015 certificato da KIWA CERMET 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D">
          <w:pPr>
            <w:widowControl w:val="0"/>
            <w:rPr>
              <w:b w:val="1"/>
              <w:color w:val="cd003a"/>
              <w:sz w:val="20"/>
              <w:szCs w:val="20"/>
            </w:rPr>
          </w:pPr>
          <w:r w:rsidDel="00000000" w:rsidR="00000000" w:rsidRPr="00000000">
            <w:rPr>
              <w:b w:val="1"/>
              <w:color w:val="cd003a"/>
              <w:sz w:val="20"/>
              <w:szCs w:val="20"/>
            </w:rPr>
            <w:drawing>
              <wp:inline distB="114300" distT="114300" distL="114300" distR="114300">
                <wp:extent cx="941363" cy="695325"/>
                <wp:effectExtent b="0" l="0" r="0" t="0"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363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b w:val="1"/>
              <w:color w:val="cd003a"/>
              <w:sz w:val="20"/>
              <w:szCs w:val="20"/>
            </w:rPr>
            <w:drawing>
              <wp:inline distB="114300" distT="114300" distL="114300" distR="114300">
                <wp:extent cx="442050" cy="781081"/>
                <wp:effectExtent b="0" l="0" r="0" t="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-13636" r="-22997" t="-380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050" cy="78108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E">
    <w:pPr>
      <w:widowControl w:val="0"/>
      <w:rPr>
        <w:b w:val="1"/>
        <w:color w:val="cd003a"/>
        <w:sz w:val="12"/>
        <w:szCs w:val="12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4882411</wp:posOffset>
          </wp:positionH>
          <wp:positionV relativeFrom="paragraph">
            <wp:posOffset>119063</wp:posOffset>
          </wp:positionV>
          <wp:extent cx="1042139" cy="776288"/>
          <wp:effectExtent b="0" l="0" r="0" t="0"/>
          <wp:wrapSquare wrapText="bothSides" distB="114300" distT="114300" distL="114300" distR="114300"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139" cy="7762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4">
    <w:pPr>
      <w:widowControl w:val="0"/>
      <w:spacing w:line="240" w:lineRule="auto"/>
      <w:ind w:left="6.141732283464449" w:firstLine="0"/>
      <w:rPr>
        <w:b w:val="1"/>
        <w:color w:val="cd003a"/>
        <w:sz w:val="16"/>
        <w:szCs w:val="16"/>
      </w:rPr>
    </w:pPr>
    <w:r w:rsidDel="00000000" w:rsidR="00000000" w:rsidRPr="00000000">
      <w:rPr>
        <w:b w:val="1"/>
        <w:color w:val="cd003a"/>
        <w:sz w:val="16"/>
        <w:szCs w:val="16"/>
        <w:rtl w:val="0"/>
      </w:rPr>
      <w:t xml:space="preserve">  </w:t>
    </w:r>
    <w:r w:rsidDel="00000000" w:rsidR="00000000" w:rsidRPr="00000000">
      <w:rPr>
        <w:b w:val="1"/>
        <w:color w:val="cd003a"/>
        <w:sz w:val="16"/>
        <w:szCs w:val="16"/>
      </w:rPr>
      <w:drawing>
        <wp:inline distB="114300" distT="114300" distL="114300" distR="114300">
          <wp:extent cx="590550" cy="638175"/>
          <wp:effectExtent b="0" l="0" r="0" t="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-8064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63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color w:val="cd003a"/>
        <w:sz w:val="16"/>
        <w:szCs w:val="16"/>
        <w:rtl w:val="0"/>
      </w:rPr>
      <w:t xml:space="preserve">   </w:t>
    </w:r>
    <w:r w:rsidDel="00000000" w:rsidR="00000000" w:rsidRPr="00000000">
      <w:rPr>
        <w:b w:val="1"/>
        <w:color w:val="cd003a"/>
        <w:sz w:val="16"/>
        <w:szCs w:val="16"/>
      </w:rPr>
      <w:drawing>
        <wp:inline distB="114300" distT="114300" distL="114300" distR="114300">
          <wp:extent cx="1295400" cy="609600"/>
          <wp:effectExtent b="0" l="0" r="0" t="0"/>
          <wp:docPr descr="achab-srl.png" id="1" name="image2.png"/>
          <a:graphic>
            <a:graphicData uri="http://schemas.openxmlformats.org/drawingml/2006/picture">
              <pic:pic>
                <pic:nvPicPr>
                  <pic:cNvPr descr="achab-srl.png" id="0" name="image2.png"/>
                  <pic:cNvPicPr preferRelativeResize="0"/>
                </pic:nvPicPr>
                <pic:blipFill>
                  <a:blip r:embed="rId3"/>
                  <a:srcRect b="-10650" l="-4645" r="-4645" t="-10650"/>
                  <a:stretch>
                    <a:fillRect/>
                  </a:stretch>
                </pic:blipFill>
                <pic:spPr>
                  <a:xfrm>
                    <a:off x="0" y="0"/>
                    <a:ext cx="1295400" cy="609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ecoattivi.it" TargetMode="External"/><Relationship Id="rId7" Type="http://schemas.openxmlformats.org/officeDocument/2006/relationships/image" Target="media/image4.jp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